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sz w:val="28"/>
          <w:szCs w:val="28"/>
        </w:rPr>
      </w:pPr>
      <w:bookmarkStart w:id="27" w:name="_GoBack"/>
      <w:bookmarkEnd w:id="27"/>
      <w:r>
        <w:rPr>
          <w:b/>
          <w:bCs/>
          <w:color w:val="000000"/>
          <w:spacing w:val="0"/>
          <w:w w:val="100"/>
          <w:position w:val="0"/>
          <w:sz w:val="30"/>
          <w:szCs w:val="30"/>
        </w:rPr>
        <w:t>附件</w:t>
      </w:r>
      <w:r>
        <w:rPr>
          <w:rFonts w:ascii="Times New Roman" w:hAnsi="Times New Roman" w:eastAsia="Times New Roman" w:cs="Times New Roman"/>
          <w:color w:val="000000"/>
          <w:spacing w:val="0"/>
          <w:w w:val="100"/>
          <w:position w:val="0"/>
          <w:sz w:val="28"/>
          <w:szCs w:val="28"/>
        </w:rPr>
        <w:t>3</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pPr>
      <w:bookmarkStart w:id="0" w:name="bookmark78"/>
      <w:bookmarkStart w:id="1" w:name="bookmark79"/>
      <w:bookmarkStart w:id="2" w:name="bookmark80"/>
      <w:r>
        <w:rPr>
          <w:color w:val="000000"/>
          <w:spacing w:val="0"/>
          <w:w w:val="100"/>
          <w:position w:val="0"/>
        </w:rPr>
        <w:t>新就业形态劳动者书面协议参</w:t>
      </w:r>
      <w:r>
        <w:rPr>
          <w:rFonts w:hint="eastAsia"/>
          <w:color w:val="000000"/>
          <w:spacing w:val="0"/>
          <w:w w:val="100"/>
          <w:position w:val="0"/>
          <w:lang w:val="en-US" w:eastAsia="zh-CN"/>
        </w:rPr>
        <w:t>考</w:t>
      </w:r>
      <w:r>
        <w:rPr>
          <w:color w:val="000000"/>
          <w:spacing w:val="0"/>
          <w:w w:val="100"/>
          <w:position w:val="0"/>
        </w:rPr>
        <w:t>文本</w:t>
      </w:r>
      <w:bookmarkEnd w:id="0"/>
      <w:bookmarkEnd w:id="1"/>
      <w:bookmarkEnd w:id="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r>
        <w:rPr>
          <w:color w:val="000000"/>
          <w:spacing w:val="0"/>
          <w:w w:val="100"/>
          <w:position w:val="0"/>
        </w:rPr>
        <w:t>（三方）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114"/>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甲方（互联网平台企业）</w:t>
      </w:r>
      <w:r>
        <w:rPr>
          <w:u w:val="single"/>
        </w:rPr>
        <w:t xml:space="preserve"> </w:t>
      </w:r>
      <w:r>
        <w:rPr>
          <w:u w:val="single"/>
        </w:rPr>
        <w:tab/>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乙方（新就业形态劳动者）</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236"/>
          <w:tab w:val="left" w:pos="6570"/>
        </w:tabs>
        <w:kinsoku/>
        <w:wordWrap/>
        <w:overflowPunct/>
        <w:topLinePunct w:val="0"/>
        <w:autoSpaceDE/>
        <w:autoSpaceDN/>
        <w:bidi w:val="0"/>
        <w:adjustRightInd/>
        <w:snapToGrid/>
        <w:spacing w:before="0" w:after="0" w:line="400" w:lineRule="exact"/>
        <w:ind w:left="0" w:right="0" w:firstLine="140"/>
        <w:jc w:val="both"/>
        <w:textAlignment w:val="auto"/>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经常居住地（通讯地址）：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丙方（经营性人力资源服务机构）</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80"/>
        <w:jc w:val="left"/>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根据《关于维护新就业形态劳动者劳动保障权益的指导意见》等，各方在平等自愿、协商一致的基础上订立本协议，共同遵守本协议所列条款。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3" w:name="bookmark81"/>
      <w:r>
        <w:rPr>
          <w:b/>
          <w:bCs/>
          <w:color w:val="000000"/>
          <w:spacing w:val="0"/>
          <w:w w:val="100"/>
          <w:position w:val="0"/>
        </w:rPr>
        <w:t>一</w:t>
      </w:r>
      <w:bookmarkEnd w:id="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甲方为乙方提供服务任务相关信息，接受客户对于乙方的服务评价</w:t>
      </w:r>
      <w:r>
        <w:rPr>
          <w:rFonts w:hint="eastAsia"/>
          <w:color w:val="000000"/>
          <w:spacing w:val="0"/>
          <w:w w:val="100"/>
          <w:position w:val="0"/>
          <w:lang w:eastAsia="zh-CN"/>
        </w:rPr>
        <w:t>，</w:t>
      </w:r>
      <w:r>
        <w:rPr>
          <w:color w:val="000000"/>
          <w:spacing w:val="0"/>
          <w:w w:val="100"/>
          <w:position w:val="0"/>
        </w:rPr>
        <w:t xml:space="preserve"> 线上监督和指导乙方按照平台确定的规则和要求完成服务任务并承担由此产生的服务费用。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乙方的主要责任是</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服务任务</w:t>
      </w:r>
      <w:r>
        <w:rPr>
          <w:color w:val="000000"/>
          <w:spacing w:val="0"/>
          <w:w w:val="100"/>
          <w:position w:val="0"/>
        </w:rPr>
        <w:t xml:space="preserve">，工作区域或工作地点 </w:t>
      </w:r>
      <w:r>
        <w:rPr>
          <w:color w:val="000000"/>
          <w:spacing w:val="0"/>
          <w:w w:val="100"/>
          <w:position w:val="0"/>
          <w:u w:val="single"/>
        </w:rPr>
        <w:t>依承接线下服务任务时确认</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丙方为受甲方委托，在工作区域进行属地化管理和服务的机构。其核心管理职责包括：</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82"/>
      <w:bookmarkEnd w:id="4"/>
      <w:r>
        <w:rPr>
          <w:rFonts w:hint="eastAsia"/>
          <w:color w:val="000000"/>
          <w:spacing w:val="0"/>
          <w:w w:val="100"/>
          <w:position w:val="0"/>
          <w:lang w:val="en-US" w:eastAsia="zh-CN"/>
        </w:rPr>
        <w:t>1.</w:t>
      </w:r>
      <w:r>
        <w:rPr>
          <w:color w:val="000000"/>
          <w:spacing w:val="0"/>
          <w:w w:val="100"/>
          <w:position w:val="0"/>
        </w:rPr>
        <w:t>提供报酬支付等薪税服务；</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 w:name="bookmark83"/>
      <w:bookmarkEnd w:id="5"/>
      <w:r>
        <w:rPr>
          <w:rFonts w:hint="eastAsia"/>
          <w:color w:val="000000"/>
          <w:spacing w:val="0"/>
          <w:w w:val="100"/>
          <w:position w:val="0"/>
          <w:lang w:val="en-US" w:eastAsia="zh-CN"/>
        </w:rPr>
        <w:t>2.</w:t>
      </w:r>
      <w:r>
        <w:rPr>
          <w:color w:val="000000"/>
          <w:spacing w:val="0"/>
          <w:w w:val="100"/>
          <w:position w:val="0"/>
        </w:rPr>
        <w:t>协助参加有关社会保险；</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 w:name="bookmark84"/>
      <w:bookmarkEnd w:id="6"/>
      <w:r>
        <w:rPr>
          <w:rFonts w:hint="eastAsia"/>
          <w:color w:val="000000"/>
          <w:spacing w:val="0"/>
          <w:w w:val="100"/>
          <w:position w:val="0"/>
          <w:lang w:val="en-US" w:eastAsia="zh-CN"/>
        </w:rPr>
        <w:t>3.</w:t>
      </w:r>
      <w:r>
        <w:rPr>
          <w:color w:val="000000"/>
          <w:spacing w:val="0"/>
          <w:w w:val="100"/>
          <w:position w:val="0"/>
        </w:rPr>
        <w:t>提供有关培训；</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7" w:name="bookmark85"/>
      <w:bookmarkEnd w:id="7"/>
      <w:r>
        <w:rPr>
          <w:rFonts w:hint="eastAsia"/>
          <w:color w:val="000000"/>
          <w:spacing w:val="0"/>
          <w:w w:val="100"/>
          <w:position w:val="0"/>
          <w:lang w:val="en-US" w:eastAsia="zh-CN"/>
        </w:rPr>
        <w:t>4.</w:t>
      </w:r>
      <w:r>
        <w:rPr>
          <w:color w:val="000000"/>
          <w:spacing w:val="0"/>
          <w:w w:val="100"/>
          <w:position w:val="0"/>
        </w:rPr>
        <w:t>处理乙方相关事故和纠纷；</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u w:val="none"/>
          <w:lang w:val="en-US" w:eastAsia="zh-CN"/>
        </w:rPr>
      </w:pPr>
      <w:r>
        <w:rPr>
          <w:rFonts w:hint="eastAsia"/>
          <w:color w:val="000000"/>
          <w:spacing w:val="0"/>
          <w:w w:val="100"/>
          <w:position w:val="0"/>
          <w:lang w:val="en-US" w:eastAsia="zh-CN"/>
        </w:rPr>
        <w:t>5.</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rFonts w:hint="eastAsia"/>
          <w:sz w:val="22"/>
          <w:szCs w:val="22"/>
          <w:u w:val="none"/>
          <w:lang w:val="en-US" w:eastAsia="zh-CN"/>
        </w:rPr>
        <w:t>。</w:t>
      </w:r>
    </w:p>
    <w:p>
      <w:pPr>
        <w:pStyle w:val="17"/>
        <w:keepNext w:val="0"/>
        <w:keepLines w:val="0"/>
        <w:pageBreakBefore w:val="0"/>
        <w:widowControl w:val="0"/>
        <w:shd w:val="clear" w:color="auto" w:fill="auto"/>
        <w:tabs>
          <w:tab w:val="left" w:pos="234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详细内容请点击</w:t>
      </w:r>
      <w:r>
        <w:rPr>
          <w:color w:val="000000"/>
          <w:spacing w:val="0"/>
          <w:w w:val="100"/>
          <w:position w:val="0"/>
          <w:u w:val="single"/>
        </w:rPr>
        <w:t>链接</w:t>
      </w:r>
      <w:r>
        <w:rPr>
          <w:color w:val="000000"/>
          <w:spacing w:val="0"/>
          <w:w w:val="100"/>
          <w:position w:val="0"/>
        </w:rPr>
        <w:t>/详见企业规章制度，认真阅读并确认。甲方如果变更丙方的，应当提前</w:t>
      </w:r>
      <w:r>
        <w:rPr>
          <w:u w:val="single"/>
        </w:rPr>
        <w:t xml:space="preserve"> </w:t>
      </w:r>
      <w:r>
        <w:rPr>
          <w:rFonts w:hint="eastAsia"/>
          <w:u w:val="single"/>
          <w:lang w:val="en-US" w:eastAsia="zh-CN"/>
        </w:rPr>
        <w:t xml:space="preserve">           </w:t>
      </w:r>
      <w:r>
        <w:rPr>
          <w:color w:val="000000"/>
          <w:spacing w:val="0"/>
          <w:w w:val="100"/>
          <w:position w:val="0"/>
        </w:rPr>
        <w:t>日告知乙方（变更/重新签订书面协议），否则因甲方未及时告知乙方给乙方造成经济损失的，由甲方承担相应的赔偿责任。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甲方和丙方均不得以各种直接或间接措施限制乙方在多平台就业或客观上会导致限制其多平台就业的后果。乙方在多平台接单的，应按约定及时完成通过甲方平台已接订单。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color w:val="000000"/>
          <w:spacing w:val="0"/>
          <w:w w:val="100"/>
          <w:position w:val="0"/>
        </w:rPr>
      </w:pPr>
      <w:bookmarkStart w:id="8" w:name="bookmark86"/>
      <w:r>
        <w:rPr>
          <w:b/>
          <w:bCs/>
          <w:color w:val="000000"/>
          <w:spacing w:val="0"/>
          <w:w w:val="100"/>
          <w:position w:val="0"/>
        </w:rPr>
        <w:t>二</w:t>
      </w:r>
      <w:bookmarkEnd w:id="8"/>
      <w:r>
        <w:rPr>
          <w:b/>
          <w:bCs/>
          <w:color w:val="000000"/>
          <w:spacing w:val="0"/>
          <w:w w:val="100"/>
          <w:position w:val="0"/>
        </w:rPr>
        <w:t>、</w:t>
      </w:r>
      <w:r>
        <w:rPr>
          <w:b/>
          <w:bCs/>
          <w:color w:val="000000"/>
          <w:spacing w:val="0"/>
          <w:w w:val="100"/>
          <w:position w:val="0"/>
        </w:rPr>
        <w:tab/>
      </w:r>
      <w:r>
        <w:rPr>
          <w:b/>
          <w:bCs/>
          <w:color w:val="000000"/>
          <w:spacing w:val="0"/>
          <w:w w:val="100"/>
          <w:position w:val="0"/>
        </w:rPr>
        <w:t>服务订单推送与确认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shd w:val="clear" w:color="auto" w:fill="FFFFFF"/>
        </w:rPr>
        <w:t>第五条</w:t>
      </w:r>
      <w:r>
        <w:rPr>
          <w:rFonts w:hint="eastAsia"/>
          <w:b/>
          <w:bCs/>
          <w:color w:val="000000"/>
          <w:spacing w:val="0"/>
          <w:w w:val="100"/>
          <w:position w:val="0"/>
          <w:shd w:val="clear" w:color="auto" w:fill="FFFFFF"/>
          <w:lang w:val="en-US" w:eastAsia="zh-CN"/>
        </w:rPr>
        <w:t xml:space="preserve">  </w:t>
      </w:r>
      <w:r>
        <w:rPr>
          <w:color w:val="000000"/>
          <w:spacing w:val="0"/>
          <w:w w:val="100"/>
          <w:position w:val="0"/>
          <w:shd w:val="clear" w:color="auto" w:fill="FFFFFF"/>
        </w:rPr>
        <w:t>甲方通过互联网信息推送的方式向乙方提供服务任务；服务任务推 送页面显示为各类服务订单。服务订单显示必要的服务任务信息</w:t>
      </w:r>
      <w:r>
        <w:rPr>
          <w:rFonts w:hint="eastAsia"/>
          <w:color w:val="000000"/>
          <w:spacing w:val="0"/>
          <w:w w:val="100"/>
          <w:position w:val="0"/>
          <w:shd w:val="clear" w:color="auto" w:fill="FFFFFF"/>
          <w:lang w:eastAsia="zh-CN"/>
        </w:rPr>
        <w:t>（</w:t>
      </w:r>
      <w:r>
        <w:rPr>
          <w:color w:val="000000"/>
          <w:spacing w:val="0"/>
          <w:w w:val="100"/>
          <w:position w:val="0"/>
        </w:rPr>
        <w:t>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rFonts w:hint="eastAsia"/>
          <w:color w:val="000000"/>
          <w:spacing w:val="0"/>
          <w:w w:val="100"/>
          <w:position w:val="0"/>
          <w:u w:val="none"/>
          <w:lang w:eastAsia="zh-CN"/>
        </w:rPr>
        <w:t>）</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甲方按照以下规则向乙方推送订单。</w:t>
      </w:r>
      <w:r>
        <w:rPr>
          <w:color w:val="000000"/>
          <w:spacing w:val="0"/>
          <w:w w:val="100"/>
          <w:position w:val="0"/>
          <w:u w:val="single"/>
        </w:rPr>
        <w:t>请点击链接阅读订单推送规则并签字确认。</w:t>
      </w:r>
      <w:r>
        <w:rPr>
          <w:color w:val="000000"/>
          <w:spacing w:val="0"/>
          <w:w w:val="100"/>
          <w:position w:val="0"/>
        </w:rPr>
        <w:t>甲方变更订单推送规则的</w:t>
      </w:r>
      <w:r>
        <w:rPr>
          <w:rFonts w:hint="eastAsia"/>
          <w:color w:val="000000"/>
          <w:spacing w:val="0"/>
          <w:w w:val="100"/>
          <w:position w:val="0"/>
          <w:lang w:eastAsia="zh-CN"/>
        </w:rPr>
        <w:t>，</w:t>
      </w:r>
      <w:r>
        <w:rPr>
          <w:color w:val="000000"/>
          <w:spacing w:val="0"/>
          <w:w w:val="100"/>
          <w:position w:val="0"/>
        </w:rPr>
        <w:t>会在平台页面公示，以醒目方式提示乙方阅读并确认。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甲方的订单推送规则遵循公平合理的原则确定，不因乙方的性别、年龄、民族、户籍等有差别待遇。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阅读</w:t>
      </w:r>
      <w:r>
        <w:rPr>
          <w:color w:val="000000"/>
          <w:spacing w:val="0"/>
          <w:w w:val="100"/>
          <w:position w:val="0"/>
          <w:u w:val="single"/>
        </w:rPr>
        <w:t>平台服务规则</w:t>
      </w:r>
      <w:r>
        <w:rPr>
          <w:color w:val="000000"/>
          <w:spacing w:val="0"/>
          <w:w w:val="100"/>
          <w:position w:val="0"/>
        </w:rPr>
        <w:t>并确</w:t>
      </w:r>
      <w:r>
        <w:rPr>
          <w:color w:val="000000"/>
          <w:spacing w:val="0"/>
          <w:w w:val="100"/>
          <w:position w:val="0"/>
          <w:lang w:val="zh-CN" w:eastAsia="zh-CN" w:bidi="zh-CN"/>
        </w:rPr>
        <w:t>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9" w:name="bookmark88"/>
      <w:r>
        <w:rPr>
          <w:b/>
          <w:bCs/>
          <w:color w:val="000000"/>
          <w:spacing w:val="0"/>
          <w:w w:val="100"/>
          <w:position w:val="0"/>
        </w:rPr>
        <w:t>三</w:t>
      </w:r>
      <w:bookmarkEnd w:id="9"/>
      <w:r>
        <w:rPr>
          <w:b/>
          <w:bCs/>
          <w:color w:val="000000"/>
          <w:spacing w:val="0"/>
          <w:w w:val="100"/>
          <w:position w:val="0"/>
        </w:rPr>
        <w:t>、</w:t>
      </w:r>
      <w:r>
        <w:rPr>
          <w:b/>
          <w:bCs/>
          <w:color w:val="000000"/>
          <w:spacing w:val="0"/>
          <w:w w:val="100"/>
          <w:position w:val="0"/>
        </w:rPr>
        <w:tab/>
      </w:r>
      <w:r>
        <w:rPr>
          <w:b/>
          <w:bCs/>
          <w:color w:val="000000"/>
          <w:spacing w:val="0"/>
          <w:w w:val="100"/>
          <w:position w:val="0"/>
        </w:rPr>
        <w:t>报酬及支付</w:t>
      </w:r>
    </w:p>
    <w:p>
      <w:pPr>
        <w:pStyle w:val="17"/>
        <w:keepNext w:val="0"/>
        <w:keepLines w:val="0"/>
        <w:pageBreakBefore w:val="0"/>
        <w:widowControl w:val="0"/>
        <w:shd w:val="clear" w:color="auto" w:fill="auto"/>
        <w:tabs>
          <w:tab w:val="left" w:pos="5592"/>
          <w:tab w:val="left" w:pos="5671"/>
          <w:tab w:val="left" w:pos="655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color w:val="000000"/>
          <w:spacing w:val="0"/>
          <w:w w:val="100"/>
          <w:position w:val="0"/>
          <w:lang w:val="zh-CN" w:eastAsia="zh-CN" w:bidi="zh-CN"/>
        </w:rPr>
        <w:t>等。</w:t>
      </w:r>
    </w:p>
    <w:p>
      <w:pPr>
        <w:pStyle w:val="17"/>
        <w:keepNext w:val="0"/>
        <w:keepLines w:val="0"/>
        <w:pageBreakBefore w:val="0"/>
        <w:widowControl w:val="0"/>
        <w:shd w:val="clear" w:color="auto" w:fill="auto"/>
        <w:tabs>
          <w:tab w:val="left" w:pos="6190"/>
          <w:tab w:val="left" w:pos="7385"/>
          <w:tab w:val="left" w:pos="8566"/>
        </w:tabs>
        <w:kinsoku/>
        <w:wordWrap/>
        <w:overflowPunct/>
        <w:topLinePunct w:val="0"/>
        <w:autoSpaceDE/>
        <w:autoSpaceDN/>
        <w:bidi w:val="0"/>
        <w:adjustRightInd/>
        <w:snapToGrid/>
        <w:spacing w:before="0" w:after="0" w:line="400" w:lineRule="exact"/>
        <w:ind w:left="0" w:right="0" w:firstLine="480"/>
        <w:jc w:val="both"/>
        <w:textAlignment w:val="auto"/>
        <w:rPr>
          <w:sz w:val="24"/>
          <w:szCs w:val="24"/>
        </w:rPr>
      </w:pPr>
      <w:r>
        <w:rPr>
          <w:color w:val="000000"/>
          <w:spacing w:val="0"/>
          <w:w w:val="100"/>
          <w:position w:val="0"/>
          <w:sz w:val="22"/>
          <w:szCs w:val="22"/>
          <w:shd w:val="clear" w:color="auto" w:fill="FFFFFF"/>
        </w:rPr>
        <w:t>服务报酬的确定主要参考以下因素确定：</w:t>
      </w:r>
      <w:r>
        <w:rPr>
          <w:color w:val="000000"/>
          <w:spacing w:val="0"/>
          <w:w w:val="100"/>
          <w:position w:val="0"/>
          <w:sz w:val="24"/>
          <w:szCs w:val="24"/>
          <w:shd w:val="clear" w:color="auto" w:fill="FFFFFF"/>
          <w:lang w:val="en-US" w:eastAsia="en-US" w:bidi="en-US"/>
        </w:rPr>
        <w:t>1.</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2.</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3.</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10" w:name="bookmark89"/>
      <w:bookmarkEnd w:id="10"/>
      <w:r>
        <w:rPr>
          <w:rFonts w:hint="eastAsia"/>
          <w:u w:val="none"/>
          <w:lang w:val="en-US" w:eastAsia="zh-CN"/>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乙方服务报酬由甲方/丙方支付。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报酬支付方按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和乙方结算支付一次报酬。乙方可根据实际情况随时提现。提现可能因银行支付规则等造成延迟。</w:t>
      </w:r>
    </w:p>
    <w:p>
      <w:pPr>
        <w:pStyle w:val="17"/>
        <w:keepNext w:val="0"/>
        <w:keepLines w:val="0"/>
        <w:pageBreakBefore w:val="0"/>
        <w:widowControl w:val="0"/>
        <w:shd w:val="clear" w:color="auto" w:fill="auto"/>
        <w:tabs>
          <w:tab w:val="left" w:pos="4824"/>
          <w:tab w:val="left" w:pos="6120"/>
        </w:tabs>
        <w:kinsoku/>
        <w:wordWrap/>
        <w:overflowPunct/>
        <w:topLinePunct w:val="0"/>
        <w:autoSpaceDE/>
        <w:autoSpaceDN/>
        <w:bidi w:val="0"/>
        <w:adjustRightInd/>
        <w:snapToGrid/>
        <w:spacing w:before="0" w:after="0" w:line="400" w:lineRule="exact"/>
        <w:ind w:left="0" w:right="0" w:firstLine="570" w:firstLineChars="258"/>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color w:val="000000"/>
          <w:spacing w:val="0"/>
          <w:w w:val="100"/>
          <w:position w:val="0"/>
          <w:sz w:val="24"/>
          <w:szCs w:val="24"/>
        </w:rPr>
        <w:t>/72</w:t>
      </w:r>
      <w:r>
        <w:rPr>
          <w:color w:val="000000"/>
          <w:spacing w:val="0"/>
          <w:w w:val="100"/>
          <w:position w:val="0"/>
        </w:rPr>
        <w:t>小时内向其提供服务结算清单，其内容包括：</w:t>
      </w:r>
      <w:r>
        <w:rPr>
          <w:rFonts w:hint="eastAsia"/>
          <w:color w:val="000000"/>
          <w:spacing w:val="0"/>
          <w:w w:val="100"/>
          <w:position w:val="0"/>
          <w:lang w:val="en-US" w:eastAsia="zh-CN"/>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u w:val="single"/>
        </w:rPr>
        <w:t xml:space="preserve"> </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等。甲方确保乙方在 本次订单服务结</w:t>
      </w:r>
      <w:r>
        <w:rPr>
          <w:color w:val="000000"/>
          <w:spacing w:val="0"/>
          <w:w w:val="100"/>
          <w:position w:val="0"/>
          <w:lang w:val="zh-CN" w:eastAsia="zh-CN" w:bidi="zh-CN"/>
        </w:rPr>
        <w:t>束后</w:t>
      </w:r>
      <w:r>
        <w:rPr>
          <w:rFonts w:hint="eastAsia"/>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仔细阅读</w:t>
      </w:r>
      <w:r>
        <w:rPr>
          <w:color w:val="000000"/>
          <w:spacing w:val="0"/>
          <w:w w:val="100"/>
          <w:position w:val="0"/>
          <w:u w:val="single"/>
        </w:rPr>
        <w:t>报酬支付规则及一般违反服务规范或平合规则行为的范围等相关内容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5414"/>
          <w:tab w:val="left" w:pos="6962"/>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u w:val="single"/>
        </w:rPr>
        <w:t xml:space="preserve"> </w:t>
      </w:r>
      <w:r>
        <w:rPr>
          <w:u w:val="single"/>
        </w:rPr>
        <w:tab/>
      </w:r>
      <w:r>
        <w:rPr>
          <w:rFonts w:hint="eastAsia"/>
          <w:u w:val="single"/>
          <w:lang w:val="en-US" w:eastAsia="zh-CN"/>
        </w:rPr>
        <w:t>%</w:t>
      </w:r>
      <w:r>
        <w:rPr>
          <w:rFonts w:hint="eastAsia"/>
          <w:color w:val="000000"/>
          <w:spacing w:val="0"/>
          <w:w w:val="100"/>
          <w:position w:val="0"/>
          <w:lang w:eastAsia="zh-CN"/>
        </w:rPr>
        <w:t>，</w:t>
      </w:r>
      <w:r>
        <w:rPr>
          <w:color w:val="000000"/>
          <w:spacing w:val="0"/>
          <w:w w:val="100"/>
          <w:position w:val="0"/>
        </w:rPr>
        <w:t>扣减信息 在订单服务报酬支付中显示。甲方做出扣减服务报酬决定时，应及时告知乙方扣 减理由、金额等信息。乙方对扣减决定有异议的，可通过甲方或丙方提供的申诉 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r>
        <w:rPr>
          <w:color w:val="000000"/>
          <w:spacing w:val="0"/>
          <w:w w:val="100"/>
          <w:position w:val="0"/>
          <w:lang w:val="en-US" w:eastAsia="en-US" w:bidi="en-US"/>
        </w:rPr>
        <w:t>。</w:t>
      </w:r>
      <w:r>
        <w:rPr>
          <w:color w:val="000000"/>
          <w:spacing w:val="0"/>
          <w:w w:val="100"/>
          <w:position w:val="0"/>
        </w:rPr>
        <w:t>丙方有义务协助乙方进行申诉。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甲方做岀扣减服务报酬决定时，参照上款流程办理。严重违反服务行为规范或严重侵犯客户权益行为的范围参照本协议第二十三 条约定。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b/>
          <w:bCs/>
        </w:rPr>
      </w:pPr>
      <w:bookmarkStart w:id="11" w:name="bookmark90"/>
      <w:r>
        <w:rPr>
          <w:b/>
          <w:bCs/>
          <w:color w:val="000000"/>
          <w:spacing w:val="0"/>
          <w:w w:val="100"/>
          <w:position w:val="0"/>
        </w:rPr>
        <w:t>四</w:t>
      </w:r>
      <w:bookmarkEnd w:id="11"/>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甲方实时掌握乙方的工作情况，并且记录其服务时间。甲方釆取以下第</w:t>
      </w:r>
      <w:r>
        <w:rPr>
          <w:rFonts w:hint="eastAsia"/>
          <w:color w:val="000000"/>
          <w:spacing w:val="0"/>
          <w:w w:val="100"/>
          <w:position w:val="0"/>
          <w:u w:val="single"/>
          <w:lang w:val="en-US" w:eastAsia="zh-CN"/>
        </w:rPr>
        <w:t xml:space="preserve">  </w:t>
      </w:r>
      <w:r>
        <w:rPr>
          <w:color w:val="000000"/>
          <w:spacing w:val="0"/>
          <w:w w:val="100"/>
          <w:position w:val="0"/>
        </w:rPr>
        <w:t>种措施，保证乙方身体健康和合理休息：</w:t>
      </w:r>
    </w:p>
    <w:p>
      <w:pPr>
        <w:pStyle w:val="17"/>
        <w:keepNext w:val="0"/>
        <w:keepLines w:val="0"/>
        <w:pageBreakBefore w:val="0"/>
        <w:widowControl w:val="0"/>
        <w:numPr>
          <w:ilvl w:val="0"/>
          <w:numId w:val="0"/>
        </w:numPr>
        <w:shd w:val="clear" w:color="auto" w:fill="auto"/>
        <w:tabs>
          <w:tab w:val="left" w:pos="795"/>
          <w:tab w:val="left" w:pos="842"/>
          <w:tab w:val="left" w:pos="5746"/>
          <w:tab w:val="left" w:pos="8050"/>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2" w:name="bookmark91"/>
      <w:bookmarkEnd w:id="12"/>
      <w:r>
        <w:rPr>
          <w:rFonts w:hint="eastAsia"/>
          <w:color w:val="000000"/>
          <w:spacing w:val="0"/>
          <w:w w:val="100"/>
          <w:position w:val="0"/>
          <w:lang w:val="en-US" w:eastAsia="zh-CN"/>
        </w:rPr>
        <w:t>1.</w:t>
      </w:r>
      <w:r>
        <w:rPr>
          <w:color w:val="000000"/>
          <w:spacing w:val="0"/>
          <w:w w:val="100"/>
          <w:position w:val="0"/>
        </w:rPr>
        <w:t>（适用于配送、岀行等行业）乙方连续接单时间达到</w:t>
      </w:r>
      <w:r>
        <w:rPr>
          <w:color w:val="000000"/>
          <w:spacing w:val="0"/>
          <w:w w:val="100"/>
          <w:position w:val="0"/>
          <w:sz w:val="24"/>
          <w:szCs w:val="24"/>
        </w:rPr>
        <w:t>4</w:t>
      </w:r>
      <w:r>
        <w:rPr>
          <w:color w:val="000000"/>
          <w:spacing w:val="0"/>
          <w:w w:val="100"/>
          <w:position w:val="0"/>
        </w:rPr>
        <w:t>小时的，系统会发 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eastAsia"/>
          <w:color w:val="000000"/>
          <w:spacing w:val="0"/>
          <w:w w:val="100"/>
          <w:position w:val="0"/>
          <w:u w:val="single"/>
          <w:lang w:val="en-US" w:eastAsia="zh-CN"/>
        </w:rPr>
        <w:t xml:space="preserve">            </w:t>
      </w:r>
      <w:r>
        <w:rPr>
          <w:color w:val="000000"/>
          <w:spacing w:val="0"/>
          <w:w w:val="100"/>
          <w:position w:val="0"/>
        </w:rPr>
        <w:t>小 时的，甲方会推送休息提示，建议乙方下线休息</w:t>
      </w:r>
      <w:r>
        <w:rPr>
          <w:u w:val="single"/>
        </w:rPr>
        <w:t xml:space="preserve"> </w:t>
      </w:r>
      <w:r>
        <w:rPr>
          <w:rFonts w:hint="eastAsia"/>
          <w:u w:val="single"/>
          <w:lang w:val="en-US" w:eastAsia="zh-CN"/>
        </w:rPr>
        <w:t xml:space="preserve">          </w:t>
      </w:r>
      <w:r>
        <w:rPr>
          <w:color w:val="000000"/>
          <w:spacing w:val="0"/>
          <w:w w:val="100"/>
          <w:position w:val="0"/>
        </w:rPr>
        <w:t>小时/甲方会停止推送订 单</w:t>
      </w:r>
      <w:r>
        <w:rPr>
          <w:u w:val="single"/>
        </w:rPr>
        <w:t xml:space="preserve"> </w:t>
      </w:r>
      <w:r>
        <w:rPr>
          <w:rFonts w:hint="eastAsia"/>
          <w:u w:val="single"/>
          <w:lang w:val="en-US" w:eastAsia="zh-CN"/>
        </w:rPr>
        <w:t xml:space="preserve">            </w:t>
      </w:r>
      <w:r>
        <w:rPr>
          <w:color w:val="000000"/>
          <w:spacing w:val="0"/>
          <w:w w:val="100"/>
          <w:position w:val="0"/>
        </w:rPr>
        <w:t>小时。如乙方当时正在执行订单任务过程中，则从该订单任务完成后开始计时。接单时间是指乙方自执行订单任务时起至完成任务时止的全部时间，如 同一时间可接两个及以上订单，接单时间不重复计算。</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rPr>
          <w:rFonts w:hint="eastAsia" w:eastAsia="宋体"/>
          <w:color w:val="000000"/>
          <w:spacing w:val="0"/>
          <w:w w:val="100"/>
          <w:position w:val="0"/>
          <w:sz w:val="24"/>
          <w:szCs w:val="24"/>
          <w:u w:val="none"/>
          <w:lang w:eastAsia="zh-CN"/>
        </w:rPr>
      </w:pPr>
      <w:bookmarkStart w:id="13" w:name="bookmark92"/>
      <w:bookmarkEnd w:id="13"/>
      <w:r>
        <w:rPr>
          <w:rFonts w:hint="eastAsia"/>
          <w:u w:val="none"/>
          <w:lang w:val="en-US" w:eastAsia="zh-CN"/>
        </w:rPr>
        <w:t xml:space="preserve">2.  </w:t>
      </w:r>
      <w:r>
        <w:rPr>
          <w:u w:val="none"/>
        </w:rPr>
        <w:t xml:space="preserve"> </w:t>
      </w:r>
      <w:r>
        <w:rPr>
          <w:u w:val="single"/>
        </w:rPr>
        <w:tab/>
      </w:r>
      <w:r>
        <w:rPr>
          <w:rFonts w:hint="eastAsia"/>
          <w:u w:val="none"/>
          <w:lang w:eastAsia="zh-CN"/>
        </w:rPr>
        <w:t>。</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pPr>
      <w:r>
        <w:rPr>
          <w:color w:val="000000"/>
          <w:spacing w:val="0"/>
          <w:w w:val="100"/>
          <w:position w:val="0"/>
        </w:rPr>
        <w:t>法律、行政法规或规章另有规定的，按照有关规定执行。</w:t>
      </w:r>
    </w:p>
    <w:p>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both"/>
        <w:textAlignment w:val="auto"/>
        <w:rPr>
          <w:b/>
          <w:bCs/>
        </w:rPr>
      </w:pPr>
      <w:r>
        <w:rPr>
          <w:b/>
          <w:bCs/>
          <w:color w:val="000000"/>
          <w:spacing w:val="0"/>
          <w:w w:val="100"/>
          <w:position w:val="0"/>
        </w:rPr>
        <w:t>五、职业保障</w:t>
      </w:r>
    </w:p>
    <w:p>
      <w:pPr>
        <w:pStyle w:val="17"/>
        <w:keepNext w:val="0"/>
        <w:keepLines w:val="0"/>
        <w:pageBreakBefore w:val="0"/>
        <w:widowControl w:val="0"/>
        <w:shd w:val="clear" w:color="auto" w:fill="auto"/>
        <w:tabs>
          <w:tab w:val="left" w:pos="6782"/>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甲方和丙方共同负有保障乙方职业安全卫生和进行相关培训的责任，均有权要求乙方遵守职业安全规范并参加相关培训。</w:t>
      </w:r>
      <w:r>
        <w:rPr>
          <w:color w:val="000000"/>
          <w:spacing w:val="0"/>
          <w:w w:val="100"/>
          <w:position w:val="0"/>
          <w:lang w:val="en-US" w:eastAsia="en-US" w:bidi="en-US"/>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甲方和/或丙方为乙方提供职业安全卫生、平台操作、平台规则等培训，包 括线上和线下的培训。乙方应按照要求参加相关培训。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甲方提供必要且符合国家或者行业标准的劳动防护用品及安全防护用品的获取渠道；丙方为乙方获得必要的劳动防护用品及安全防护用品提供便利和支持。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w:t>
      </w:r>
      <w:r>
        <w:rPr>
          <w:rFonts w:hint="eastAsia"/>
          <w:color w:val="000000"/>
          <w:spacing w:val="0"/>
          <w:w w:val="100"/>
          <w:position w:val="0"/>
          <w:lang w:eastAsia="zh-CN"/>
        </w:rPr>
        <w:t>，</w:t>
      </w:r>
      <w:r>
        <w:rPr>
          <w:color w:val="000000"/>
          <w:spacing w:val="0"/>
          <w:w w:val="100"/>
          <w:position w:val="0"/>
        </w:rPr>
        <w:t>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tabs>
          <w:tab w:val="left" w:pos="761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甲方和丙方共同釆取必要措施保障乙方人格尊严，并向乙方提供紧急情形下请求救助的渠道或联系方式。乙方在完成服务任务过程中如受到侵害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 xml:space="preserve"> 可向甲方和丙方请求救助，甲方和丙方均有义务提供帮助。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 欺凌、骚扰等情形的，有权终止服务任务的履行，并向甲方和丙方及时说明情况， 保留证据。乙方向丙方报告的，丙方应及时告知甲方。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/详见企业规章制度或联系甲方/丙方，了解在遭遇极端天气、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570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甲方和/或丙方为乙方提供以下第</w:t>
      </w:r>
      <w:r>
        <w:rPr>
          <w:u w:val="single"/>
        </w:rPr>
        <w:t xml:space="preserve"> </w:t>
      </w:r>
      <w:r>
        <w:rPr>
          <w:rFonts w:hint="eastAsia"/>
          <w:u w:val="single"/>
          <w:lang w:val="en-US" w:eastAsia="zh-CN"/>
        </w:rPr>
        <w:t xml:space="preserve">              </w:t>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4" w:name="bookmark93"/>
      <w:bookmarkEnd w:id="14"/>
      <w:r>
        <w:rPr>
          <w:rFonts w:hint="eastAsia"/>
          <w:color w:val="000000"/>
          <w:spacing w:val="0"/>
          <w:w w:val="100"/>
          <w:position w:val="0"/>
          <w:lang w:val="en-US" w:eastAsia="zh-CN"/>
        </w:rPr>
        <w:t>1.</w:t>
      </w:r>
      <w:r>
        <w:rPr>
          <w:color w:val="000000"/>
          <w:spacing w:val="0"/>
          <w:w w:val="100"/>
          <w:position w:val="0"/>
        </w:rPr>
        <w:t>按国家和所在地要求为乙方参加新就业形态就业人员职业伤害保障试点， 缴纳职业伤害保障费，承担相应的职业伤害保障责任；</w:t>
      </w:r>
    </w:p>
    <w:p>
      <w:pPr>
        <w:pStyle w:val="17"/>
        <w:keepNext w:val="0"/>
        <w:keepLines w:val="0"/>
        <w:pageBreakBefore w:val="0"/>
        <w:widowControl w:val="0"/>
        <w:numPr>
          <w:ilvl w:val="0"/>
          <w:numId w:val="0"/>
        </w:numPr>
        <w:shd w:val="clear" w:color="auto" w:fill="auto"/>
        <w:tabs>
          <w:tab w:val="left" w:pos="831"/>
          <w:tab w:val="left" w:pos="304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5" w:name="bookmark94"/>
      <w:bookmarkEnd w:id="15"/>
      <w:r>
        <w:rPr>
          <w:rFonts w:hint="eastAsia"/>
          <w:color w:val="000000"/>
          <w:spacing w:val="0"/>
          <w:w w:val="100"/>
          <w:position w:val="0"/>
          <w:lang w:val="en-US" w:eastAsia="zh-CN"/>
        </w:rPr>
        <w:t>2.</w:t>
      </w:r>
      <w:r>
        <w:rPr>
          <w:color w:val="000000"/>
          <w:spacing w:val="0"/>
          <w:w w:val="100"/>
          <w:position w:val="0"/>
        </w:rPr>
        <w:t>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left="437" w:leftChars="182" w:right="0" w:rightChars="0" w:firstLine="0" w:firstLineChars="0"/>
        <w:jc w:val="both"/>
        <w:textAlignment w:val="auto"/>
        <w:rPr>
          <w:color w:val="000000"/>
          <w:spacing w:val="0"/>
          <w:w w:val="100"/>
          <w:position w:val="0"/>
        </w:rPr>
      </w:pPr>
      <w:bookmarkStart w:id="16" w:name="bookmark95"/>
      <w:bookmarkEnd w:id="16"/>
      <w:r>
        <w:rPr>
          <w:rFonts w:hint="eastAsia"/>
          <w:color w:val="000000"/>
          <w:spacing w:val="0"/>
          <w:w w:val="100"/>
          <w:position w:val="0"/>
          <w:lang w:val="en-US" w:eastAsia="zh-CN"/>
        </w:rPr>
        <w:t>3.</w:t>
      </w:r>
      <w:r>
        <w:rPr>
          <w:color w:val="000000"/>
          <w:spacing w:val="0"/>
          <w:w w:val="100"/>
          <w:position w:val="0"/>
        </w:rPr>
        <w:t>其他商业保险计划：</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right="0" w:rightChars="0" w:firstLine="442" w:firstLineChars="20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17" w:name="bookmark96"/>
      <w:r>
        <w:rPr>
          <w:b/>
          <w:bCs/>
          <w:color w:val="000000"/>
          <w:spacing w:val="0"/>
          <w:w w:val="100"/>
          <w:position w:val="0"/>
        </w:rPr>
        <w:t>六</w:t>
      </w:r>
      <w:bookmarkEnd w:id="17"/>
      <w:r>
        <w:rPr>
          <w:b/>
          <w:bCs/>
          <w:color w:val="000000"/>
          <w:spacing w:val="0"/>
          <w:w w:val="100"/>
          <w:position w:val="0"/>
        </w:rPr>
        <w:t>、协议的履行、变更' 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甲方是平台运营制度规则和算法的制定者。甲方和丙方承诺以显著方式、清晰易懂的语言真实、准确、完整地告知乙方平台进入退出、订单分配、计件单价、抽成比例、报酬构成及支付、工作时间、</w:t>
      </w:r>
      <w:r>
        <w:rPr>
          <w:rFonts w:hint="eastAsia"/>
          <w:color w:val="000000"/>
          <w:spacing w:val="0"/>
          <w:w w:val="100"/>
          <w:position w:val="0"/>
          <w:lang w:eastAsia="zh-CN"/>
        </w:rPr>
        <w:t>奖</w:t>
      </w:r>
      <w:r>
        <w:rPr>
          <w:color w:val="000000"/>
          <w:spacing w:val="0"/>
          <w:w w:val="100"/>
          <w:position w:val="0"/>
        </w:rPr>
        <w:t>惩规则、安全要求等直接涉及乙方劳动权益的制度规则和平台算法。</w:t>
      </w:r>
    </w:p>
    <w:p>
      <w:pPr>
        <w:pStyle w:val="17"/>
        <w:keepNext w:val="0"/>
        <w:keepLines w:val="0"/>
        <w:pageBreakBefore w:val="0"/>
        <w:widowControl w:val="0"/>
        <w:shd w:val="clear" w:color="auto" w:fill="auto"/>
        <w:tabs>
          <w:tab w:val="left" w:pos="2376"/>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方式听取工会或乙方所属群体代表的意见建议，将结果公示并告知乙方。丙方协助甲方组织前述活动。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丙方有权在甲方的授权范围内制定与提供属地化管理和服务相关的制度规则，可就相关平台制度规则和平台算法向乙方进行解释说明。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w:t>
      </w:r>
      <w:r>
        <w:rPr>
          <w:color w:val="000000"/>
          <w:spacing w:val="0"/>
          <w:w w:val="100"/>
          <w:position w:val="0"/>
          <w:lang w:val="zh-CN" w:eastAsia="zh-CN" w:bidi="zh-CN"/>
        </w:rPr>
        <w:t>赔偿；</w:t>
      </w:r>
      <w:r>
        <w:rPr>
          <w:color w:val="000000"/>
          <w:spacing w:val="0"/>
          <w:w w:val="100"/>
          <w:position w:val="0"/>
        </w:rPr>
        <w:t>给客户造成损失的，依法承担赔偿责任；涉嫌违法的向公安机关报案</w:t>
      </w:r>
      <w:r>
        <w:rPr>
          <w:rFonts w:hint="eastAsia"/>
          <w:color w:val="000000"/>
          <w:spacing w:val="0"/>
          <w:w w:val="100"/>
          <w:position w:val="0"/>
          <w:lang w:eastAsia="zh-CN"/>
        </w:rPr>
        <w:t>，</w:t>
      </w:r>
      <w:r>
        <w:rPr>
          <w:color w:val="000000"/>
          <w:spacing w:val="0"/>
          <w:w w:val="100"/>
          <w:position w:val="0"/>
        </w:rPr>
        <w:t xml:space="preserve"> 并协助公安机关处理。</w:t>
      </w:r>
    </w:p>
    <w:p>
      <w:pPr>
        <w:pStyle w:val="17"/>
        <w:keepNext w:val="0"/>
        <w:keepLines w:val="0"/>
        <w:pageBreakBefore w:val="0"/>
        <w:widowControl w:val="0"/>
        <w:shd w:val="clear" w:color="auto" w:fill="auto"/>
        <w:tabs>
          <w:tab w:val="left" w:pos="6300"/>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严重违反服务行为规范或严重侵犯客户权益行为属于平台规则中的禁止性行为</w:t>
      </w:r>
      <w:r>
        <w:rPr>
          <w:rFonts w:hint="eastAsia"/>
          <w:color w:val="000000"/>
          <w:spacing w:val="0"/>
          <w:w w:val="100"/>
          <w:position w:val="0"/>
          <w:lang w:eastAsia="zh-CN"/>
        </w:rPr>
        <w:t>，</w:t>
      </w:r>
      <w:r>
        <w:rPr>
          <w:color w:val="000000"/>
          <w:spacing w:val="0"/>
          <w:w w:val="100"/>
          <w:position w:val="0"/>
        </w:rPr>
        <w:t>包括但不限于：</w:t>
      </w:r>
      <w:r>
        <w:rPr>
          <w:u w:val="single"/>
        </w:rPr>
        <w:t xml:space="preserve"> </w:t>
      </w:r>
      <w:r>
        <w:rPr>
          <w:u w:val="single"/>
        </w:rPr>
        <w:tab/>
      </w:r>
      <w:r>
        <w:rPr>
          <w:color w:val="000000"/>
          <w:spacing w:val="0"/>
          <w:w w:val="100"/>
          <w:position w:val="0"/>
        </w:rPr>
        <w:t xml:space="preserve"> 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/详见企业规章制度，认真阅读平台规则中的禁止性行为及其后果的有关规定。）</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9" w:firstLineChars="208"/>
        <w:jc w:val="both"/>
        <w:textAlignment w:val="auto"/>
        <w:rPr>
          <w:rFonts w:hint="eastAsia" w:eastAsia="宋体"/>
          <w:sz w:val="22"/>
          <w:szCs w:val="22"/>
          <w:u w:val="none"/>
          <w:lang w:eastAsia="zh-CN"/>
        </w:rPr>
      </w:pPr>
      <w:r>
        <w:rPr>
          <w:b/>
          <w:bCs/>
          <w:color w:val="000000"/>
          <w:spacing w:val="0"/>
          <w:w w:val="100"/>
          <w:position w:val="0"/>
          <w:sz w:val="22"/>
          <w:szCs w:val="22"/>
        </w:rPr>
        <w:t>第二十四条</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甲方为乙方提供以下申诉和提出意见建议的渠道:</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7" w:firstLineChars="208"/>
        <w:jc w:val="both"/>
        <w:textAlignment w:val="auto"/>
        <w:rPr>
          <w:rFonts w:hint="eastAsia" w:eastAsia="宋体"/>
          <w:sz w:val="24"/>
          <w:szCs w:val="24"/>
          <w:lang w:eastAsia="zh-CN"/>
        </w:rPr>
      </w:pPr>
      <w:r>
        <w:rPr>
          <w:color w:val="000000"/>
          <w:spacing w:val="0"/>
          <w:w w:val="100"/>
          <w:position w:val="0"/>
          <w:sz w:val="22"/>
          <w:szCs w:val="22"/>
        </w:rPr>
        <w:t>丙方为乙方者提供以下申诉和提出意见建议的渠道：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05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有异议的，可通过上述申诉渠道向甲方和丙方提出申诉，甲方和丙方承诺及时予以回应并公正处理。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丙方如有下述行为之一的，乙方可通过甲方提供的申诉渠道投诉，甲方承诺及时予以回应并公正处理：</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8" w:name="bookmark97"/>
      <w:bookmarkEnd w:id="18"/>
      <w:r>
        <w:rPr>
          <w:rFonts w:hint="eastAsia"/>
          <w:color w:val="000000"/>
          <w:spacing w:val="0"/>
          <w:w w:val="100"/>
          <w:position w:val="0"/>
          <w:lang w:val="en-US" w:eastAsia="zh-CN"/>
        </w:rPr>
        <w:t>1.</w:t>
      </w:r>
      <w:r>
        <w:rPr>
          <w:color w:val="000000"/>
          <w:spacing w:val="0"/>
          <w:w w:val="100"/>
          <w:position w:val="0"/>
        </w:rPr>
        <w:t>以任何形式、任何名义向乙方收取管理费、挂靠费、履约保证金等</w:t>
      </w:r>
      <w:r>
        <w:rPr>
          <w:rFonts w:hint="eastAsia"/>
          <w:color w:val="000000"/>
          <w:spacing w:val="0"/>
          <w:w w:val="100"/>
          <w:position w:val="0"/>
          <w:lang w:eastAsia="zh-CN"/>
        </w:rPr>
        <w:t>费</w:t>
      </w:r>
      <w:r>
        <w:rPr>
          <w:color w:val="000000"/>
          <w:spacing w:val="0"/>
          <w:w w:val="100"/>
          <w:position w:val="0"/>
        </w:rPr>
        <w:t>用， 要求回扣、截留报酬，强迫乙方参加活动、强制/诱导乙方办理与平台无关业务、 进行不合理消费等（合理的车辆租赁、维修服务费用除外）；</w:t>
      </w:r>
    </w:p>
    <w:p>
      <w:pPr>
        <w:pStyle w:val="17"/>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98"/>
      <w:bookmarkEnd w:id="19"/>
      <w:r>
        <w:rPr>
          <w:rFonts w:hint="eastAsia"/>
          <w:color w:val="000000"/>
          <w:spacing w:val="0"/>
          <w:w w:val="100"/>
          <w:position w:val="0"/>
          <w:lang w:val="en-US" w:eastAsia="zh-CN"/>
        </w:rPr>
        <w:t>2.</w:t>
      </w:r>
      <w:r>
        <w:rPr>
          <w:color w:val="000000"/>
          <w:spacing w:val="0"/>
          <w:w w:val="100"/>
          <w:position w:val="0"/>
        </w:rPr>
        <w:t>以任何形式、任何名义对乙方进行不合理罚款；</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20" w:name="bookmark99"/>
      <w:bookmarkEnd w:id="20"/>
      <w:r>
        <w:rPr>
          <w:rFonts w:hint="eastAsia"/>
          <w:color w:val="000000"/>
          <w:spacing w:val="0"/>
          <w:w w:val="100"/>
          <w:position w:val="0"/>
          <w:lang w:val="en-US" w:eastAsia="zh-CN"/>
        </w:rPr>
        <w:t>3.</w:t>
      </w:r>
      <w:r>
        <w:rPr>
          <w:color w:val="000000"/>
          <w:spacing w:val="0"/>
          <w:w w:val="100"/>
          <w:position w:val="0"/>
        </w:rPr>
        <w:t>以任何直接或间接方式限制乙方在工作时间、工作时长、接单等方面的自主决定权、强迫延长或限制工作时间、扣减报酬等；</w:t>
      </w:r>
    </w:p>
    <w:p>
      <w:pPr>
        <w:pStyle w:val="17"/>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21" w:name="bookmark100"/>
      <w:bookmarkEnd w:id="21"/>
      <w:r>
        <w:rPr>
          <w:rFonts w:hint="eastAsia"/>
          <w:color w:val="000000"/>
          <w:spacing w:val="0"/>
          <w:w w:val="100"/>
          <w:position w:val="0"/>
          <w:lang w:val="en-US" w:eastAsia="zh-CN"/>
        </w:rPr>
        <w:t>4.</w:t>
      </w:r>
      <w:r>
        <w:rPr>
          <w:color w:val="000000"/>
          <w:spacing w:val="0"/>
          <w:w w:val="100"/>
          <w:position w:val="0"/>
        </w:rPr>
        <w:t>丙方工作人员存在骚扰、欺凌等行为的；</w:t>
      </w:r>
    </w:p>
    <w:p>
      <w:pPr>
        <w:pStyle w:val="17"/>
        <w:keepNext w:val="0"/>
        <w:keepLines w:val="0"/>
        <w:pageBreakBefore w:val="0"/>
        <w:widowControl w:val="0"/>
        <w:numPr>
          <w:ilvl w:val="0"/>
          <w:numId w:val="0"/>
        </w:numPr>
        <w:shd w:val="clear" w:color="auto" w:fill="auto"/>
        <w:tabs>
          <w:tab w:val="left" w:pos="8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22" w:name="bookmark101"/>
      <w:bookmarkEnd w:id="22"/>
      <w:r>
        <w:rPr>
          <w:rFonts w:hint="eastAsia"/>
          <w:color w:val="000000"/>
          <w:spacing w:val="0"/>
          <w:w w:val="100"/>
          <w:position w:val="0"/>
          <w:lang w:val="en-US" w:eastAsia="zh-CN"/>
        </w:rPr>
        <w:t>5.</w:t>
      </w:r>
      <w:r>
        <w:rPr>
          <w:color w:val="000000"/>
          <w:spacing w:val="0"/>
          <w:w w:val="100"/>
          <w:position w:val="0"/>
        </w:rPr>
        <w:t>设置不合理工作门槛，例如：存在性别、民族、年龄、户籍等歧视；要求 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853"/>
          <w:tab w:val="left" w:pos="611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23" w:name="bookmark102"/>
      <w:bookmarkEnd w:id="23"/>
      <w:r>
        <w:rPr>
          <w:rFonts w:hint="eastAsia"/>
          <w:color w:val="000000"/>
          <w:spacing w:val="0"/>
          <w:w w:val="100"/>
          <w:position w:val="0"/>
          <w:sz w:val="22"/>
          <w:szCs w:val="22"/>
          <w:lang w:val="en-US" w:eastAsia="zh-CN"/>
        </w:rPr>
        <w:t>6.</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本协议约定的报酬支付方未依照约定按时足额支付乙方服务报 酬的，乙方可要求甲方支付，甲方如已经将相关费用支付给丙方的，可向其追偿。</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甲方和丙方均有义务保护乙方的个人信息权利。甲方和丙方需根据乙方同意的平台个人信息处理规则（请点击</w:t>
      </w:r>
      <w:r>
        <w:rPr>
          <w:color w:val="000000"/>
          <w:spacing w:val="0"/>
          <w:w w:val="100"/>
          <w:position w:val="0"/>
          <w:u w:val="single"/>
        </w:rPr>
        <w:t>链接</w:t>
      </w:r>
      <w:r>
        <w:rPr>
          <w:color w:val="000000"/>
          <w:spacing w:val="0"/>
          <w:w w:val="100"/>
          <w:position w:val="0"/>
        </w:rPr>
        <w:t>/详见企业规章制度，认真阅读并确认），按照个人信息保护相关法律法规规定，处理乙方有关信息。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甲方与丙方之间的合作协议变更、终止或解除不影响本协议中甲方与乙方相关权利义务的履行。</w:t>
      </w:r>
    </w:p>
    <w:p>
      <w:pPr>
        <w:pStyle w:val="17"/>
        <w:keepNext w:val="0"/>
        <w:keepLines w:val="0"/>
        <w:pageBreakBefore w:val="0"/>
        <w:widowControl w:val="0"/>
        <w:shd w:val="clear" w:color="auto" w:fill="auto"/>
        <w:tabs>
          <w:tab w:val="left" w:pos="3802"/>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丙方发生变动的，甲方提前</w:t>
      </w:r>
      <w:r>
        <w:rPr>
          <w:u w:val="single"/>
        </w:rPr>
        <w:t xml:space="preserve"> </w:t>
      </w:r>
      <w:r>
        <w:rPr>
          <w:u w:val="single"/>
        </w:rPr>
        <w:tab/>
      </w:r>
      <w:r>
        <w:rPr>
          <w:color w:val="000000"/>
          <w:spacing w:val="0"/>
          <w:w w:val="100"/>
          <w:position w:val="0"/>
        </w:rPr>
        <w:t>日告知乙方，如乙方未提出异议，本协议中约定的丙方权利义务由其承继企业继续履行；乙方不同意变更的，可以单方解除协议。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4" w:name="bookmark103"/>
      <w:r>
        <w:rPr>
          <w:b/>
          <w:bCs/>
          <w:color w:val="000000"/>
          <w:spacing w:val="0"/>
          <w:w w:val="100"/>
          <w:position w:val="0"/>
        </w:rPr>
        <w:t>七</w:t>
      </w:r>
      <w:bookmarkEnd w:id="24"/>
      <w:r>
        <w:rPr>
          <w:b/>
          <w:bCs/>
          <w:color w:val="000000"/>
          <w:spacing w:val="0"/>
          <w:w w:val="100"/>
          <w:position w:val="0"/>
        </w:rPr>
        <w:t>、各方约定事项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乙方对履行本协议而知悉的甲方和丙方的商业秘密承担保密义务，未经甲方和丙方同意，不得泄漏。</w:t>
      </w:r>
    </w:p>
    <w:p>
      <w:pPr>
        <w:pStyle w:val="17"/>
        <w:keepNext w:val="0"/>
        <w:keepLines w:val="0"/>
        <w:pageBreakBefore w:val="0"/>
        <w:widowControl w:val="0"/>
        <w:shd w:val="clear" w:color="auto" w:fill="auto"/>
        <w:tabs>
          <w:tab w:val="left" w:leader="underscore" w:pos="5068"/>
          <w:tab w:val="left" w:leader="underscore" w:pos="5326"/>
          <w:tab w:val="left" w:pos="8078"/>
        </w:tabs>
        <w:kinsoku/>
        <w:wordWrap/>
        <w:overflowPunct/>
        <w:topLinePunct w:val="0"/>
        <w:autoSpaceDE/>
        <w:autoSpaceDN/>
        <w:bidi w:val="0"/>
        <w:adjustRightInd/>
        <w:snapToGrid/>
        <w:spacing w:before="0" w:after="0" w:line="400" w:lineRule="exact"/>
        <w:ind w:left="0" w:right="0" w:firstLine="460"/>
        <w:jc w:val="both"/>
        <w:textAlignment w:val="auto"/>
        <w:rPr>
          <w:rFonts w:hint="eastAsia" w:eastAsia="宋体"/>
          <w:sz w:val="28"/>
          <w:szCs w:val="28"/>
          <w:lang w:eastAsia="zh-CN"/>
        </w:rPr>
      </w:pPr>
      <w:r>
        <w:rPr>
          <w:b/>
          <w:bCs/>
          <w:color w:val="000000"/>
          <w:spacing w:val="0"/>
          <w:w w:val="100"/>
          <w:position w:val="0"/>
          <w:sz w:val="22"/>
          <w:szCs w:val="22"/>
        </w:rPr>
        <w:t>第三十条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各方约定的其它事项：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p>
    <w:p>
      <w:pPr>
        <w:pStyle w:val="17"/>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25" w:name="bookmark104"/>
      <w:r>
        <w:rPr>
          <w:b/>
          <w:bCs/>
          <w:color w:val="000000"/>
          <w:spacing w:val="0"/>
          <w:w w:val="100"/>
          <w:position w:val="0"/>
        </w:rPr>
        <w:t>八</w:t>
      </w:r>
      <w:bookmarkEnd w:id="25"/>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第三十一条</w:t>
      </w:r>
      <w:r>
        <w:rPr>
          <w:rFonts w:hint="eastAsia"/>
          <w:b/>
          <w:bCs/>
          <w:color w:val="000000"/>
          <w:spacing w:val="0"/>
          <w:w w:val="100"/>
          <w:position w:val="0"/>
          <w:lang w:val="en-US" w:eastAsia="zh-CN"/>
        </w:rPr>
        <w:t xml:space="preserve">  </w:t>
      </w:r>
      <w:r>
        <w:rPr>
          <w:color w:val="000000"/>
          <w:spacing w:val="0"/>
          <w:w w:val="100"/>
          <w:position w:val="0"/>
        </w:rPr>
        <w:t>各方在履行协议过程中如发生争议，可以按照法律法规的规定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进行协商、申请调解或向合同履行地等有管辖权的人民法院提起诉讼。</w:t>
      </w:r>
    </w:p>
    <w:p>
      <w:pPr>
        <w:pStyle w:val="17"/>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6" w:name="bookmark105"/>
      <w:r>
        <w:rPr>
          <w:b/>
          <w:bCs/>
          <w:color w:val="000000"/>
          <w:spacing w:val="0"/>
          <w:w w:val="100"/>
          <w:position w:val="0"/>
        </w:rPr>
        <w:t>九</w:t>
      </w:r>
      <w:bookmarkEnd w:id="26"/>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本协议中记载的乙方联系电话、通讯地址为协议期内通知相关事项和送达书面文书的联系</w:t>
      </w:r>
      <w:r>
        <w:rPr>
          <w:color w:val="000000"/>
          <w:spacing w:val="0"/>
          <w:w w:val="100"/>
          <w:position w:val="0"/>
          <w:lang w:val="zh-CN" w:eastAsia="zh-CN" w:bidi="zh-CN"/>
        </w:rPr>
        <w:t>方式、</w:t>
      </w:r>
      <w:r>
        <w:rPr>
          <w:color w:val="000000"/>
          <w:spacing w:val="0"/>
          <w:w w:val="100"/>
          <w:position w:val="0"/>
        </w:rPr>
        <w:t>送达地址。如发生变化，乙方应当及时告知甲方和丙方。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各方确认：均已详细阅读并理解本协议内容，清楚各自的权利、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本协议一式三份，三方各执一份</w:t>
      </w:r>
      <w:r>
        <w:rPr>
          <w:rFonts w:hint="eastAsia"/>
          <w:color w:val="000000"/>
          <w:spacing w:val="0"/>
          <w:w w:val="100"/>
          <w:position w:val="0"/>
          <w:lang w:eastAsia="zh-CN"/>
        </w:rPr>
        <w:t>，</w:t>
      </w:r>
      <w:r>
        <w:rPr>
          <w:color w:val="000000"/>
          <w:spacing w:val="0"/>
          <w:w w:val="100"/>
          <w:position w:val="0"/>
        </w:rPr>
        <w:t>自三方签字（盖章）之日起 生效，各方应严格遵照执行。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r>
        <w:rPr>
          <w:color w:val="000000"/>
          <w:spacing w:val="0"/>
          <w:w w:val="100"/>
          <w:position w:val="0"/>
        </w:rPr>
        <w:t>如以电子形式签订，乙方可随时查看并下载本协议文本及其所有链接。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乙方（签字）</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丙方（盖章）</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pPr>
    </w:p>
    <w:sectPr>
      <w:footerReference r:id="rId5" w:type="default"/>
      <w:footerReference r:id="rId6"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Dg&#10;1RhS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4k&#10;A9kAAAANAQAADwAAAAAAAAABACAAAAAiAAAAZHJzL2Rvd25yZXYueG1sUEsBAhQAFAAAAAgAh07i&#10;QBQjOBuvAQAAcQMAAA4AAAAAAAAAAQAgAAAAKAEAAGRycy9lMm9Eb2MueG1sUEsFBgAAAAAGAAYA&#10;WQEAAEk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1433"/>
    <w:multiLevelType w:val="singleLevel"/>
    <w:tmpl w:val="6F751433"/>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g2Yjk2YTE0OTIxMGMzMmJkNzM5ZGJkNzZhNTE0YzUifQ=="/>
  </w:docVars>
  <w:rsids>
    <w:rsidRoot w:val="00000000"/>
    <w:rsid w:val="019D85BB"/>
    <w:rsid w:val="02A33365"/>
    <w:rsid w:val="0BDEAEAC"/>
    <w:rsid w:val="1FBE7560"/>
    <w:rsid w:val="1FBFD899"/>
    <w:rsid w:val="2296F3DA"/>
    <w:rsid w:val="2EFD3E5A"/>
    <w:rsid w:val="2F736E08"/>
    <w:rsid w:val="33F7F462"/>
    <w:rsid w:val="36F77B58"/>
    <w:rsid w:val="397F4B25"/>
    <w:rsid w:val="3BFF2FD8"/>
    <w:rsid w:val="3BFFD771"/>
    <w:rsid w:val="3CEFC2A0"/>
    <w:rsid w:val="3DCDB043"/>
    <w:rsid w:val="3E295FBC"/>
    <w:rsid w:val="3F9F21EA"/>
    <w:rsid w:val="3FCFC4C4"/>
    <w:rsid w:val="40E4331C"/>
    <w:rsid w:val="4EFFB8AA"/>
    <w:rsid w:val="53EEB87A"/>
    <w:rsid w:val="57FF3D09"/>
    <w:rsid w:val="5BFF50D9"/>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FB3FCC"/>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13222</Words>
  <Characters>13312</Characters>
  <TotalTime>19</TotalTime>
  <ScaleCrop>false</ScaleCrop>
  <LinksUpToDate>false</LinksUpToDate>
  <CharactersWithSpaces>15636</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2023-03-14T22:49:00Z</dcterms:created>
  <dc:creator>administrator</dc:creator>
  <cp:lastModifiedBy>杨光彬</cp:lastModifiedBy>
  <cp:lastPrinted>2023-03-24T09:19:20Z</cp:lastPrinted>
  <dcterms:modified xsi:type="dcterms:W3CDTF">2023-03-24T09:44:50Z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0E3D418DA4344C7C9A9B3EDD29C68A90</vt:lpwstr>
  </property>
</Properties>
</file>